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92" w:rsidRPr="00DC6B6E" w:rsidRDefault="00517492" w:rsidP="00517492">
      <w:pPr>
        <w:pStyle w:val="3"/>
        <w:rPr>
          <w:rFonts w:ascii="宋体" w:hAnsi="宋体"/>
          <w:color w:val="000000" w:themeColor="text1"/>
          <w:szCs w:val="21"/>
        </w:rPr>
      </w:pPr>
      <w:r w:rsidRPr="00DC6B6E">
        <w:rPr>
          <w:rFonts w:ascii="宋体" w:hAnsi="宋体"/>
          <w:color w:val="000000" w:themeColor="text1"/>
          <w:szCs w:val="21"/>
        </w:rPr>
        <w:t>附件</w:t>
      </w:r>
      <w:r w:rsidRPr="00DC6B6E">
        <w:rPr>
          <w:rFonts w:ascii="宋体" w:hAnsi="宋体" w:hint="eastAsia"/>
          <w:color w:val="000000" w:themeColor="text1"/>
          <w:szCs w:val="21"/>
        </w:rPr>
        <w:t>：</w:t>
      </w:r>
    </w:p>
    <w:p w:rsidR="00517492" w:rsidRPr="00DC6B6E" w:rsidRDefault="00517492" w:rsidP="00517492">
      <w:pPr>
        <w:pStyle w:val="a7"/>
        <w:numPr>
          <w:ilvl w:val="0"/>
          <w:numId w:val="3"/>
        </w:numPr>
        <w:ind w:firstLineChars="0"/>
        <w:rPr>
          <w:color w:val="000000" w:themeColor="text1"/>
          <w:szCs w:val="21"/>
        </w:rPr>
      </w:pPr>
      <w:r w:rsidRPr="00DC6B6E">
        <w:rPr>
          <w:rFonts w:ascii="宋体" w:hAnsi="宋体"/>
          <w:color w:val="000000" w:themeColor="text1"/>
          <w:szCs w:val="21"/>
        </w:rPr>
        <w:t>项目概况</w:t>
      </w:r>
    </w:p>
    <w:p w:rsidR="00517492" w:rsidRPr="00DC6B6E" w:rsidRDefault="00517492" w:rsidP="00517492">
      <w:pPr>
        <w:pStyle w:val="a7"/>
        <w:numPr>
          <w:ilvl w:val="0"/>
          <w:numId w:val="6"/>
        </w:numPr>
        <w:ind w:firstLineChars="0"/>
        <w:rPr>
          <w:rFonts w:ascii="宋体" w:hAnsi="宋体"/>
          <w:color w:val="000000" w:themeColor="text1"/>
          <w:szCs w:val="21"/>
        </w:rPr>
      </w:pPr>
      <w:r w:rsidRPr="00DC6B6E">
        <w:rPr>
          <w:rFonts w:ascii="宋体" w:hAnsi="宋体" w:hint="eastAsia"/>
          <w:color w:val="000000" w:themeColor="text1"/>
          <w:szCs w:val="21"/>
        </w:rPr>
        <w:t>项目地点：福建师范大学数学与信息504机房</w:t>
      </w:r>
    </w:p>
    <w:p w:rsidR="00517492" w:rsidRPr="00DC6B6E" w:rsidRDefault="00517492" w:rsidP="00517492">
      <w:pPr>
        <w:pStyle w:val="a7"/>
        <w:numPr>
          <w:ilvl w:val="0"/>
          <w:numId w:val="6"/>
        </w:numPr>
        <w:ind w:firstLineChars="0"/>
        <w:rPr>
          <w:rFonts w:ascii="宋体" w:hAnsi="宋体"/>
          <w:color w:val="000000" w:themeColor="text1"/>
          <w:szCs w:val="21"/>
        </w:rPr>
      </w:pPr>
      <w:r w:rsidRPr="00DC6B6E">
        <w:rPr>
          <w:rFonts w:ascii="宋体" w:hAnsi="宋体" w:hint="eastAsia"/>
          <w:color w:val="000000" w:themeColor="text1"/>
          <w:szCs w:val="21"/>
        </w:rPr>
        <w:t>简要情况：用于机房服务器等设备</w:t>
      </w:r>
    </w:p>
    <w:p w:rsidR="00517492" w:rsidRPr="00DC6B6E" w:rsidRDefault="00517492" w:rsidP="00517492">
      <w:pPr>
        <w:pStyle w:val="a7"/>
        <w:numPr>
          <w:ilvl w:val="0"/>
          <w:numId w:val="3"/>
        </w:numPr>
        <w:ind w:firstLineChars="0"/>
        <w:rPr>
          <w:color w:val="000000" w:themeColor="text1"/>
          <w:szCs w:val="21"/>
        </w:rPr>
      </w:pPr>
      <w:r w:rsidRPr="00DC6B6E">
        <w:rPr>
          <w:rFonts w:ascii="宋体" w:hAnsi="宋体" w:hint="eastAsia"/>
          <w:color w:val="000000" w:themeColor="text1"/>
          <w:szCs w:val="21"/>
        </w:rPr>
        <w:t>主要技术参数和售后服务</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6"/>
        <w:gridCol w:w="6950"/>
        <w:gridCol w:w="708"/>
        <w:gridCol w:w="991"/>
      </w:tblGrid>
      <w:tr w:rsidR="00DC6B6E" w:rsidRPr="00DC6B6E" w:rsidTr="00DD1825">
        <w:trPr>
          <w:trHeight w:val="670"/>
          <w:jc w:val="center"/>
        </w:trPr>
        <w:tc>
          <w:tcPr>
            <w:tcW w:w="270"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序号</w:t>
            </w:r>
          </w:p>
        </w:tc>
        <w:tc>
          <w:tcPr>
            <w:tcW w:w="357" w:type="pct"/>
            <w:shd w:val="clear" w:color="000000" w:fill="FFFFFF"/>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名称</w:t>
            </w:r>
          </w:p>
        </w:tc>
        <w:tc>
          <w:tcPr>
            <w:tcW w:w="3514" w:type="pct"/>
            <w:shd w:val="clear" w:color="000000" w:fill="FFFFFF"/>
            <w:vAlign w:val="center"/>
          </w:tcPr>
          <w:p w:rsidR="00517492" w:rsidRPr="00DC6B6E" w:rsidRDefault="00517492" w:rsidP="00DD1825">
            <w:pPr>
              <w:spacing w:line="360" w:lineRule="auto"/>
              <w:jc w:val="center"/>
              <w:rPr>
                <w:rFonts w:ascii="宋体" w:hAnsi="宋体"/>
                <w:color w:val="000000" w:themeColor="text1"/>
                <w:szCs w:val="21"/>
              </w:rPr>
            </w:pPr>
            <w:r w:rsidRPr="00DC6B6E">
              <w:rPr>
                <w:rFonts w:ascii="宋体" w:hAnsi="宋体" w:hint="eastAsia"/>
                <w:color w:val="000000" w:themeColor="text1"/>
                <w:szCs w:val="21"/>
              </w:rPr>
              <w:t>主要技术参数和售后服务</w:t>
            </w:r>
          </w:p>
        </w:tc>
        <w:tc>
          <w:tcPr>
            <w:tcW w:w="358"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单位</w:t>
            </w:r>
          </w:p>
        </w:tc>
        <w:tc>
          <w:tcPr>
            <w:tcW w:w="501"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数量</w:t>
            </w:r>
          </w:p>
        </w:tc>
      </w:tr>
      <w:tr w:rsidR="00DC6B6E" w:rsidRPr="00DC6B6E" w:rsidTr="00DD1825">
        <w:trPr>
          <w:trHeight w:val="3818"/>
          <w:jc w:val="center"/>
        </w:trPr>
        <w:tc>
          <w:tcPr>
            <w:tcW w:w="270"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1</w:t>
            </w:r>
          </w:p>
        </w:tc>
        <w:tc>
          <w:tcPr>
            <w:tcW w:w="357" w:type="pct"/>
            <w:shd w:val="clear" w:color="000000" w:fill="FFFFFF"/>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 xml:space="preserve">UPS主机 </w:t>
            </w:r>
          </w:p>
        </w:tc>
        <w:tc>
          <w:tcPr>
            <w:tcW w:w="3514" w:type="pct"/>
            <w:shd w:val="clear" w:color="000000" w:fill="FFFFFF"/>
            <w:vAlign w:val="center"/>
          </w:tcPr>
          <w:p w:rsidR="00517492" w:rsidRPr="00DC6B6E" w:rsidRDefault="00517492" w:rsidP="00DD1825">
            <w:pPr>
              <w:numPr>
                <w:ilvl w:val="0"/>
                <w:numId w:val="1"/>
              </w:numPr>
              <w:spacing w:line="360" w:lineRule="auto"/>
              <w:ind w:left="0" w:firstLine="0"/>
              <w:rPr>
                <w:rFonts w:ascii="宋体" w:hAnsi="宋体"/>
                <w:color w:val="000000" w:themeColor="text1"/>
                <w:szCs w:val="21"/>
              </w:rPr>
            </w:pPr>
            <w:r w:rsidRPr="00DC6B6E">
              <w:rPr>
                <w:rFonts w:ascii="宋体" w:hAnsi="宋体" w:hint="eastAsia"/>
                <w:bCs/>
                <w:color w:val="000000" w:themeColor="text1"/>
                <w:szCs w:val="21"/>
              </w:rPr>
              <w:t>系统容量</w:t>
            </w:r>
            <w:r w:rsidRPr="00DC6B6E">
              <w:rPr>
                <w:rFonts w:ascii="宋体" w:hAnsi="宋体" w:hint="eastAsia"/>
                <w:color w:val="000000" w:themeColor="text1"/>
                <w:szCs w:val="21"/>
              </w:rPr>
              <w:t>：≥</w:t>
            </w:r>
            <w:r w:rsidRPr="00DC6B6E">
              <w:rPr>
                <w:rFonts w:ascii="宋体" w:hAnsi="宋体" w:hint="eastAsia"/>
                <w:bCs/>
                <w:color w:val="000000" w:themeColor="text1"/>
                <w:szCs w:val="21"/>
              </w:rPr>
              <w:t>15KVA/15KW，</w:t>
            </w:r>
            <w:r w:rsidRPr="00DC6B6E">
              <w:rPr>
                <w:rFonts w:ascii="宋体" w:hAnsi="宋体" w:hint="eastAsia"/>
                <w:color w:val="000000" w:themeColor="text1"/>
                <w:szCs w:val="21"/>
              </w:rPr>
              <w:t>支持三进单出模式在线式不间断UPS电源；</w:t>
            </w:r>
          </w:p>
          <w:p w:rsidR="00517492" w:rsidRPr="00DC6B6E" w:rsidRDefault="00517492" w:rsidP="00DD1825">
            <w:pPr>
              <w:numPr>
                <w:ilvl w:val="0"/>
                <w:numId w:val="1"/>
              </w:numPr>
              <w:spacing w:line="360" w:lineRule="auto"/>
              <w:rPr>
                <w:rFonts w:ascii="宋体" w:hAnsi="宋体"/>
                <w:color w:val="000000" w:themeColor="text1"/>
                <w:szCs w:val="21"/>
              </w:rPr>
            </w:pPr>
            <w:r w:rsidRPr="00DC6B6E">
              <w:rPr>
                <w:rFonts w:ascii="宋体" w:hAnsi="宋体"/>
                <w:color w:val="000000" w:themeColor="text1"/>
                <w:szCs w:val="21"/>
              </w:rPr>
              <w:t>输入电压</w:t>
            </w:r>
            <w:r w:rsidRPr="00DC6B6E">
              <w:rPr>
                <w:rFonts w:ascii="宋体" w:hAnsi="宋体" w:hint="eastAsia"/>
                <w:color w:val="000000" w:themeColor="text1"/>
                <w:szCs w:val="21"/>
              </w:rPr>
              <w:t>：190～499VAC(线电压）</w:t>
            </w:r>
            <w:r w:rsidR="00432085" w:rsidRPr="00DC6B6E">
              <w:rPr>
                <w:rFonts w:ascii="宋体" w:hAnsi="宋体" w:hint="eastAsia"/>
                <w:color w:val="000000" w:themeColor="text1"/>
                <w:szCs w:val="21"/>
              </w:rPr>
              <w:t>；</w:t>
            </w:r>
          </w:p>
          <w:p w:rsidR="00517492" w:rsidRPr="00DC6B6E" w:rsidRDefault="00517492" w:rsidP="00DD1825">
            <w:pPr>
              <w:numPr>
                <w:ilvl w:val="0"/>
                <w:numId w:val="1"/>
              </w:numPr>
              <w:spacing w:line="360" w:lineRule="auto"/>
              <w:ind w:left="0" w:firstLine="0"/>
              <w:rPr>
                <w:rFonts w:ascii="宋体" w:hAnsi="宋体"/>
                <w:color w:val="000000" w:themeColor="text1"/>
                <w:szCs w:val="21"/>
              </w:rPr>
            </w:pPr>
            <w:r w:rsidRPr="00DC6B6E">
              <w:rPr>
                <w:rFonts w:ascii="宋体" w:hAnsi="宋体"/>
                <w:color w:val="000000" w:themeColor="text1"/>
                <w:szCs w:val="21"/>
              </w:rPr>
              <w:t>输入</w:t>
            </w:r>
            <w:r w:rsidRPr="00DC6B6E">
              <w:rPr>
                <w:rFonts w:ascii="宋体" w:hAnsi="宋体" w:hint="eastAsia"/>
                <w:color w:val="000000" w:themeColor="text1"/>
                <w:szCs w:val="21"/>
              </w:rPr>
              <w:t>频率：支持50/60HZ，范围40～70HZ；</w:t>
            </w:r>
          </w:p>
          <w:p w:rsidR="00517492" w:rsidRPr="00DC6B6E" w:rsidRDefault="00517492" w:rsidP="00DD1825">
            <w:pPr>
              <w:numPr>
                <w:ilvl w:val="0"/>
                <w:numId w:val="1"/>
              </w:numPr>
              <w:spacing w:line="360" w:lineRule="auto"/>
              <w:ind w:left="0" w:firstLine="0"/>
              <w:rPr>
                <w:rFonts w:ascii="宋体" w:hAnsi="宋体"/>
                <w:color w:val="000000" w:themeColor="text1"/>
                <w:szCs w:val="21"/>
              </w:rPr>
            </w:pPr>
            <w:r w:rsidRPr="00DC6B6E">
              <w:rPr>
                <w:rFonts w:ascii="宋体" w:hAnsi="宋体" w:hint="eastAsia"/>
                <w:color w:val="000000" w:themeColor="text1"/>
                <w:szCs w:val="21"/>
              </w:rPr>
              <w:t>输出电压：220V±1%，频率50/60HZ自适应；</w:t>
            </w:r>
          </w:p>
          <w:p w:rsidR="00517492" w:rsidRPr="00DC6B6E" w:rsidRDefault="00517492" w:rsidP="00DD1825">
            <w:pPr>
              <w:numPr>
                <w:ilvl w:val="0"/>
                <w:numId w:val="1"/>
              </w:numPr>
              <w:spacing w:line="360" w:lineRule="auto"/>
              <w:ind w:left="0" w:firstLine="0"/>
              <w:rPr>
                <w:rFonts w:ascii="宋体" w:hAnsi="宋体"/>
                <w:bCs/>
                <w:color w:val="000000" w:themeColor="text1"/>
                <w:szCs w:val="21"/>
              </w:rPr>
            </w:pPr>
            <w:r w:rsidRPr="00DC6B6E">
              <w:rPr>
                <w:rFonts w:ascii="宋体" w:hAnsi="宋体" w:hint="eastAsia"/>
                <w:bCs/>
                <w:color w:val="000000" w:themeColor="text1"/>
                <w:szCs w:val="21"/>
              </w:rPr>
              <w:t>输出功率因素</w:t>
            </w:r>
            <w:r w:rsidRPr="00DC6B6E">
              <w:rPr>
                <w:rFonts w:ascii="宋体" w:hAnsi="宋体" w:hint="eastAsia"/>
                <w:color w:val="000000" w:themeColor="text1"/>
                <w:szCs w:val="21"/>
              </w:rPr>
              <w:t>：≥0.99</w:t>
            </w:r>
            <w:r w:rsidRPr="00DC6B6E">
              <w:rPr>
                <w:rFonts w:ascii="宋体" w:hAnsi="宋体" w:hint="eastAsia"/>
                <w:bCs/>
                <w:color w:val="000000" w:themeColor="text1"/>
                <w:szCs w:val="21"/>
              </w:rPr>
              <w:t>；</w:t>
            </w:r>
          </w:p>
          <w:p w:rsidR="00517492" w:rsidRPr="00DC6B6E" w:rsidRDefault="00517492" w:rsidP="00DD1825">
            <w:pPr>
              <w:numPr>
                <w:ilvl w:val="0"/>
                <w:numId w:val="1"/>
              </w:numPr>
              <w:spacing w:line="360" w:lineRule="auto"/>
              <w:ind w:left="0" w:firstLine="0"/>
              <w:rPr>
                <w:rFonts w:ascii="宋体" w:hAnsi="宋体"/>
                <w:color w:val="000000" w:themeColor="text1"/>
                <w:szCs w:val="21"/>
              </w:rPr>
            </w:pPr>
            <w:r w:rsidRPr="00DC6B6E">
              <w:rPr>
                <w:rFonts w:ascii="宋体" w:hAnsi="宋体"/>
                <w:color w:val="000000" w:themeColor="text1"/>
                <w:szCs w:val="21"/>
              </w:rPr>
              <w:t>过载能力</w:t>
            </w:r>
            <w:r w:rsidRPr="00DC6B6E">
              <w:rPr>
                <w:rFonts w:ascii="宋体" w:hAnsi="宋体" w:hint="eastAsia"/>
                <w:color w:val="000000" w:themeColor="text1"/>
                <w:szCs w:val="21"/>
              </w:rPr>
              <w:t>：</w:t>
            </w:r>
            <w:r w:rsidRPr="00DC6B6E">
              <w:rPr>
                <w:rFonts w:ascii="宋体" w:hAnsi="宋体"/>
                <w:color w:val="000000" w:themeColor="text1"/>
                <w:szCs w:val="21"/>
              </w:rPr>
              <w:t>支持</w:t>
            </w:r>
            <w:r w:rsidRPr="00DC6B6E">
              <w:rPr>
                <w:rFonts w:ascii="宋体" w:hAnsi="宋体" w:hint="eastAsia"/>
                <w:color w:val="000000" w:themeColor="text1"/>
                <w:szCs w:val="21"/>
              </w:rPr>
              <w:t>1</w:t>
            </w:r>
            <w:r w:rsidRPr="00DC6B6E">
              <w:rPr>
                <w:rFonts w:ascii="宋体" w:hAnsi="宋体"/>
                <w:color w:val="000000" w:themeColor="text1"/>
                <w:szCs w:val="21"/>
              </w:rPr>
              <w:t>00</w:t>
            </w:r>
            <w:r w:rsidRPr="00DC6B6E">
              <w:rPr>
                <w:rFonts w:ascii="宋体" w:hAnsi="宋体" w:hint="eastAsia"/>
                <w:color w:val="000000" w:themeColor="text1"/>
                <w:szCs w:val="21"/>
              </w:rPr>
              <w:t>%～110%：大于等于10分钟；1</w:t>
            </w:r>
            <w:r w:rsidRPr="00DC6B6E">
              <w:rPr>
                <w:rFonts w:ascii="宋体" w:hAnsi="宋体"/>
                <w:color w:val="000000" w:themeColor="text1"/>
                <w:szCs w:val="21"/>
              </w:rPr>
              <w:t>10</w:t>
            </w:r>
            <w:r w:rsidRPr="00DC6B6E">
              <w:rPr>
                <w:rFonts w:ascii="宋体" w:hAnsi="宋体" w:hint="eastAsia"/>
                <w:color w:val="000000" w:themeColor="text1"/>
                <w:szCs w:val="21"/>
              </w:rPr>
              <w:t>%～1</w:t>
            </w:r>
            <w:r w:rsidRPr="00DC6B6E">
              <w:rPr>
                <w:rFonts w:ascii="宋体" w:hAnsi="宋体"/>
                <w:color w:val="000000" w:themeColor="text1"/>
                <w:szCs w:val="21"/>
              </w:rPr>
              <w:t>3</w:t>
            </w:r>
            <w:r w:rsidRPr="00DC6B6E">
              <w:rPr>
                <w:rFonts w:ascii="宋体" w:hAnsi="宋体" w:hint="eastAsia"/>
                <w:color w:val="000000" w:themeColor="text1"/>
                <w:szCs w:val="21"/>
              </w:rPr>
              <w:t>0%：大于等于1分钟；大于1</w:t>
            </w:r>
            <w:r w:rsidRPr="00DC6B6E">
              <w:rPr>
                <w:rFonts w:ascii="宋体" w:hAnsi="宋体"/>
                <w:color w:val="000000" w:themeColor="text1"/>
                <w:szCs w:val="21"/>
              </w:rPr>
              <w:t>5</w:t>
            </w:r>
            <w:r w:rsidRPr="00DC6B6E">
              <w:rPr>
                <w:rFonts w:ascii="宋体" w:hAnsi="宋体" w:hint="eastAsia"/>
                <w:color w:val="000000" w:themeColor="text1"/>
                <w:szCs w:val="21"/>
              </w:rPr>
              <w:t>0%：大于等于1秒钟；</w:t>
            </w:r>
          </w:p>
          <w:p w:rsidR="00517492" w:rsidRPr="00DC6B6E" w:rsidRDefault="00517492" w:rsidP="00DD1825">
            <w:pPr>
              <w:numPr>
                <w:ilvl w:val="0"/>
                <w:numId w:val="1"/>
              </w:numPr>
              <w:spacing w:line="360" w:lineRule="auto"/>
              <w:ind w:left="0" w:firstLine="0"/>
              <w:rPr>
                <w:rFonts w:ascii="宋体" w:hAnsi="宋体"/>
                <w:color w:val="000000" w:themeColor="text1"/>
                <w:szCs w:val="21"/>
              </w:rPr>
            </w:pPr>
            <w:r w:rsidRPr="00DC6B6E">
              <w:rPr>
                <w:rFonts w:ascii="宋体" w:hAnsi="宋体" w:hint="eastAsia"/>
                <w:bCs/>
                <w:color w:val="000000" w:themeColor="text1"/>
                <w:szCs w:val="21"/>
              </w:rPr>
              <w:t>支持≥4</w:t>
            </w:r>
            <w:r w:rsidRPr="00DC6B6E">
              <w:rPr>
                <w:rFonts w:ascii="宋体" w:hAnsi="宋体" w:hint="eastAsia"/>
                <w:color w:val="000000" w:themeColor="text1"/>
                <w:szCs w:val="21"/>
              </w:rPr>
              <w:t>台</w:t>
            </w:r>
            <w:r w:rsidRPr="00DC6B6E">
              <w:rPr>
                <w:rFonts w:ascii="宋体" w:hAnsi="宋体" w:hint="eastAsia"/>
                <w:bCs/>
                <w:color w:val="000000" w:themeColor="text1"/>
                <w:szCs w:val="21"/>
              </w:rPr>
              <w:t>高可靠数字化冗余并机功能</w:t>
            </w:r>
            <w:r w:rsidRPr="00DC6B6E">
              <w:rPr>
                <w:rFonts w:ascii="宋体" w:hAnsi="宋体" w:hint="eastAsia"/>
                <w:color w:val="000000" w:themeColor="text1"/>
                <w:szCs w:val="21"/>
              </w:rPr>
              <w:t>；</w:t>
            </w:r>
          </w:p>
          <w:p w:rsidR="00517492" w:rsidRPr="00DC6B6E" w:rsidRDefault="00517492" w:rsidP="00DD1825">
            <w:pPr>
              <w:numPr>
                <w:ilvl w:val="0"/>
                <w:numId w:val="1"/>
              </w:numPr>
              <w:spacing w:line="360" w:lineRule="auto"/>
              <w:ind w:left="0" w:firstLine="0"/>
              <w:rPr>
                <w:rFonts w:ascii="宋体" w:hAnsi="宋体"/>
                <w:color w:val="000000" w:themeColor="text1"/>
                <w:szCs w:val="21"/>
              </w:rPr>
            </w:pPr>
            <w:r w:rsidRPr="00DC6B6E">
              <w:rPr>
                <w:rFonts w:ascii="宋体" w:hAnsi="宋体"/>
                <w:color w:val="000000" w:themeColor="text1"/>
                <w:szCs w:val="21"/>
              </w:rPr>
              <w:t>操作温度</w:t>
            </w:r>
            <w:r w:rsidRPr="00DC6B6E">
              <w:rPr>
                <w:rFonts w:ascii="宋体" w:hAnsi="宋体" w:hint="eastAsia"/>
                <w:color w:val="000000" w:themeColor="text1"/>
                <w:szCs w:val="21"/>
              </w:rPr>
              <w:t>：</w:t>
            </w:r>
            <w:r w:rsidRPr="00DC6B6E">
              <w:rPr>
                <w:rFonts w:ascii="宋体" w:hAnsi="宋体"/>
                <w:color w:val="000000" w:themeColor="text1"/>
                <w:szCs w:val="21"/>
              </w:rPr>
              <w:t>支持</w:t>
            </w:r>
            <w:r w:rsidRPr="00DC6B6E">
              <w:rPr>
                <w:rFonts w:ascii="宋体" w:hAnsi="宋体" w:hint="eastAsia"/>
                <w:color w:val="000000" w:themeColor="text1"/>
                <w:szCs w:val="21"/>
              </w:rPr>
              <w:t>0～40℃；</w:t>
            </w:r>
          </w:p>
          <w:p w:rsidR="00517492" w:rsidRPr="00DC6B6E" w:rsidRDefault="00517492" w:rsidP="00DD1825">
            <w:pPr>
              <w:numPr>
                <w:ilvl w:val="0"/>
                <w:numId w:val="1"/>
              </w:numPr>
              <w:spacing w:line="360" w:lineRule="auto"/>
              <w:ind w:left="0" w:firstLine="0"/>
              <w:rPr>
                <w:rFonts w:ascii="宋体" w:hAnsi="宋体"/>
                <w:color w:val="000000" w:themeColor="text1"/>
                <w:szCs w:val="21"/>
              </w:rPr>
            </w:pPr>
            <w:r w:rsidRPr="00DC6B6E">
              <w:rPr>
                <w:rFonts w:ascii="宋体" w:hAnsi="宋体" w:hint="eastAsia"/>
                <w:color w:val="000000" w:themeColor="text1"/>
                <w:szCs w:val="21"/>
              </w:rPr>
              <w:t>支持LED+LCD屏显示，LCD显示信息丰富，管理维护方便；</w:t>
            </w:r>
          </w:p>
          <w:p w:rsidR="00517492" w:rsidRPr="00DC6B6E" w:rsidRDefault="00517492" w:rsidP="00DD1825">
            <w:pPr>
              <w:pStyle w:val="1"/>
              <w:numPr>
                <w:ilvl w:val="0"/>
                <w:numId w:val="1"/>
              </w:numPr>
              <w:spacing w:line="360" w:lineRule="auto"/>
              <w:ind w:left="0" w:firstLineChars="0" w:firstLine="0"/>
              <w:rPr>
                <w:rFonts w:ascii="宋体" w:hAnsi="宋体"/>
                <w:color w:val="000000" w:themeColor="text1"/>
                <w:szCs w:val="21"/>
              </w:rPr>
            </w:pPr>
            <w:r w:rsidRPr="00DC6B6E">
              <w:rPr>
                <w:rFonts w:ascii="宋体" w:hAnsi="宋体" w:hint="eastAsia"/>
                <w:color w:val="000000" w:themeColor="text1"/>
                <w:szCs w:val="21"/>
              </w:rPr>
              <w:t>电池支持16</w:t>
            </w:r>
            <w:r w:rsidRPr="00DC6B6E">
              <w:rPr>
                <w:rFonts w:ascii="宋体" w:hAnsi="宋体" w:hint="eastAsia"/>
                <w:color w:val="000000" w:themeColor="text1"/>
                <w:szCs w:val="21"/>
                <w:lang w:eastAsia="zh-CN"/>
              </w:rPr>
              <w:t>/18/20/</w:t>
            </w:r>
            <w:r w:rsidRPr="00DC6B6E">
              <w:rPr>
                <w:rFonts w:ascii="宋体" w:hAnsi="宋体" w:hint="eastAsia"/>
                <w:color w:val="000000" w:themeColor="text1"/>
                <w:szCs w:val="21"/>
              </w:rPr>
              <w:t>22节每组灵活可</w:t>
            </w:r>
            <w:r w:rsidRPr="00DC6B6E">
              <w:rPr>
                <w:rFonts w:ascii="宋体" w:hAnsi="宋体" w:hint="eastAsia"/>
                <w:color w:val="000000" w:themeColor="text1"/>
                <w:szCs w:val="21"/>
                <w:lang w:eastAsia="zh-CN"/>
              </w:rPr>
              <w:t>调；</w:t>
            </w:r>
          </w:p>
          <w:p w:rsidR="00517492" w:rsidRPr="00DC6B6E" w:rsidRDefault="00517492" w:rsidP="00DD1825">
            <w:pPr>
              <w:pStyle w:val="1"/>
              <w:widowControl/>
              <w:numPr>
                <w:ilvl w:val="0"/>
                <w:numId w:val="1"/>
              </w:numPr>
              <w:spacing w:line="360" w:lineRule="auto"/>
              <w:ind w:firstLineChars="0"/>
              <w:jc w:val="left"/>
              <w:rPr>
                <w:rFonts w:ascii="宋体" w:hAnsi="宋体"/>
                <w:color w:val="000000" w:themeColor="text1"/>
                <w:szCs w:val="21"/>
              </w:rPr>
            </w:pPr>
            <w:r w:rsidRPr="00DC6B6E">
              <w:rPr>
                <w:rFonts w:ascii="宋体" w:hAnsi="宋体" w:cs="Arial"/>
                <w:color w:val="000000" w:themeColor="text1"/>
                <w:szCs w:val="21"/>
                <w:lang w:eastAsia="zh-CN"/>
              </w:rPr>
              <w:t>售后</w:t>
            </w:r>
            <w:r w:rsidRPr="00DC6B6E">
              <w:rPr>
                <w:rFonts w:ascii="宋体" w:hAnsi="宋体" w:cs="Arial" w:hint="eastAsia"/>
                <w:color w:val="000000" w:themeColor="text1"/>
                <w:szCs w:val="21"/>
                <w:lang w:eastAsia="zh-CN"/>
              </w:rPr>
              <w:t>：设备原厂三年保修</w:t>
            </w:r>
            <w:r w:rsidRPr="00DC6B6E">
              <w:rPr>
                <w:rFonts w:ascii="宋体" w:hAnsi="宋体" w:hint="eastAsia"/>
                <w:color w:val="000000" w:themeColor="text1"/>
                <w:szCs w:val="21"/>
                <w:lang w:eastAsia="zh-CN"/>
              </w:rPr>
              <w:t>；</w:t>
            </w:r>
          </w:p>
        </w:tc>
        <w:tc>
          <w:tcPr>
            <w:tcW w:w="358"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台</w:t>
            </w:r>
          </w:p>
        </w:tc>
        <w:tc>
          <w:tcPr>
            <w:tcW w:w="501"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1</w:t>
            </w:r>
          </w:p>
        </w:tc>
      </w:tr>
      <w:tr w:rsidR="00DC6B6E" w:rsidRPr="00DC6B6E" w:rsidTr="00DD1825">
        <w:trPr>
          <w:trHeight w:val="1124"/>
          <w:jc w:val="center"/>
        </w:trPr>
        <w:tc>
          <w:tcPr>
            <w:tcW w:w="270"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2</w:t>
            </w:r>
          </w:p>
        </w:tc>
        <w:tc>
          <w:tcPr>
            <w:tcW w:w="357" w:type="pct"/>
            <w:shd w:val="clear" w:color="000000" w:fill="FFFFFF"/>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t>蓄电池</w:t>
            </w:r>
          </w:p>
        </w:tc>
        <w:tc>
          <w:tcPr>
            <w:tcW w:w="3514" w:type="pct"/>
            <w:shd w:val="clear" w:color="000000" w:fill="FFFFFF"/>
            <w:vAlign w:val="center"/>
          </w:tcPr>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蓄电池额定容量</w:t>
            </w:r>
            <w:r w:rsidRPr="00DC6B6E">
              <w:rPr>
                <w:rFonts w:ascii="宋体" w:hAnsi="宋体" w:hint="eastAsia"/>
                <w:bCs/>
                <w:color w:val="000000" w:themeColor="text1"/>
                <w:szCs w:val="21"/>
              </w:rPr>
              <w:t>≥</w:t>
            </w:r>
            <w:r w:rsidRPr="00DC6B6E">
              <w:rPr>
                <w:rFonts w:ascii="宋体" w:hAnsi="宋体" w:hint="eastAsia"/>
                <w:color w:val="000000" w:themeColor="text1"/>
                <w:kern w:val="0"/>
                <w:szCs w:val="21"/>
              </w:rPr>
              <w:t>100</w:t>
            </w:r>
            <w:r w:rsidRPr="00DC6B6E">
              <w:rPr>
                <w:rFonts w:ascii="宋体" w:hAnsi="宋体"/>
                <w:color w:val="000000" w:themeColor="text1"/>
                <w:kern w:val="0"/>
                <w:szCs w:val="21"/>
              </w:rPr>
              <w:t>Ah</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蓄电池浮充设计寿命</w:t>
            </w:r>
            <w:r w:rsidRPr="00DC6B6E">
              <w:rPr>
                <w:rFonts w:ascii="宋体" w:hAnsi="宋体" w:hint="eastAsia"/>
                <w:bCs/>
                <w:color w:val="000000" w:themeColor="text1"/>
                <w:szCs w:val="21"/>
              </w:rPr>
              <w:t>≥</w:t>
            </w:r>
            <w:r w:rsidRPr="00DC6B6E">
              <w:rPr>
                <w:rFonts w:ascii="宋体" w:hAnsi="宋体"/>
                <w:color w:val="000000" w:themeColor="text1"/>
                <w:kern w:val="0"/>
                <w:szCs w:val="21"/>
              </w:rPr>
              <w:t>10</w:t>
            </w:r>
            <w:r w:rsidRPr="00DC6B6E">
              <w:rPr>
                <w:rFonts w:ascii="宋体" w:hAnsi="宋体" w:hint="eastAsia"/>
                <w:color w:val="000000" w:themeColor="text1"/>
                <w:kern w:val="0"/>
                <w:szCs w:val="21"/>
              </w:rPr>
              <w:t>年（环境温度为</w:t>
            </w:r>
            <w:r w:rsidRPr="00DC6B6E">
              <w:rPr>
                <w:rFonts w:ascii="宋体" w:hAnsi="宋体"/>
                <w:color w:val="000000" w:themeColor="text1"/>
                <w:kern w:val="0"/>
                <w:szCs w:val="21"/>
              </w:rPr>
              <w:t>25</w:t>
            </w:r>
            <w:r w:rsidRPr="00DC6B6E">
              <w:rPr>
                <w:rFonts w:ascii="宋体" w:hAnsi="宋体" w:hint="eastAsia"/>
                <w:color w:val="000000" w:themeColor="text1"/>
                <w:kern w:val="0"/>
                <w:szCs w:val="21"/>
              </w:rPr>
              <w:t>℃时）；</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蓄电池组中各蓄电池间开路电压最高与最低差值不大于</w:t>
            </w:r>
            <w:r w:rsidRPr="00DC6B6E">
              <w:rPr>
                <w:rFonts w:ascii="宋体" w:hAnsi="宋体"/>
                <w:color w:val="000000" w:themeColor="text1"/>
                <w:kern w:val="0"/>
                <w:szCs w:val="21"/>
              </w:rPr>
              <w:t>100mV</w:t>
            </w:r>
            <w:r w:rsidRPr="00DC6B6E">
              <w:rPr>
                <w:rFonts w:ascii="宋体" w:hAnsi="宋体" w:hint="eastAsia"/>
                <w:color w:val="000000" w:themeColor="text1"/>
                <w:kern w:val="0"/>
                <w:szCs w:val="21"/>
              </w:rPr>
              <w:t>；进入浮充状态</w:t>
            </w:r>
            <w:r w:rsidRPr="00DC6B6E">
              <w:rPr>
                <w:rFonts w:ascii="宋体" w:hAnsi="宋体"/>
                <w:color w:val="000000" w:themeColor="text1"/>
                <w:kern w:val="0"/>
                <w:szCs w:val="21"/>
              </w:rPr>
              <w:t>24</w:t>
            </w:r>
            <w:r w:rsidRPr="00DC6B6E">
              <w:rPr>
                <w:rFonts w:ascii="宋体" w:hAnsi="宋体" w:hint="eastAsia"/>
                <w:color w:val="000000" w:themeColor="text1"/>
                <w:kern w:val="0"/>
                <w:szCs w:val="21"/>
              </w:rPr>
              <w:t>小时后，各蓄电池间的浮充电压最高值与最低值之差不大于</w:t>
            </w:r>
            <w:r w:rsidRPr="00DC6B6E">
              <w:rPr>
                <w:rFonts w:ascii="宋体" w:hAnsi="宋体"/>
                <w:color w:val="000000" w:themeColor="text1"/>
                <w:kern w:val="0"/>
                <w:szCs w:val="21"/>
              </w:rPr>
              <w:t>350mV</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蓄电池自放电率每月不大于</w:t>
            </w:r>
            <w:r w:rsidRPr="00DC6B6E">
              <w:rPr>
                <w:rFonts w:ascii="宋体" w:hAnsi="宋体"/>
                <w:color w:val="000000" w:themeColor="text1"/>
                <w:kern w:val="0"/>
                <w:szCs w:val="21"/>
              </w:rPr>
              <w:t>3%</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自放电损失：完全充电的蓄电池，在</w:t>
            </w:r>
            <w:r w:rsidRPr="00DC6B6E">
              <w:rPr>
                <w:rFonts w:ascii="宋体" w:hAnsi="宋体"/>
                <w:color w:val="000000" w:themeColor="text1"/>
                <w:kern w:val="0"/>
                <w:szCs w:val="21"/>
              </w:rPr>
              <w:t>25</w:t>
            </w:r>
            <w:r w:rsidRPr="00DC6B6E">
              <w:rPr>
                <w:rFonts w:ascii="宋体" w:hAnsi="宋体" w:hint="eastAsia"/>
                <w:color w:val="000000" w:themeColor="text1"/>
                <w:kern w:val="0"/>
                <w:szCs w:val="21"/>
              </w:rPr>
              <w:t>±</w:t>
            </w:r>
            <w:r w:rsidRPr="00DC6B6E">
              <w:rPr>
                <w:rFonts w:ascii="宋体" w:hAnsi="宋体"/>
                <w:color w:val="000000" w:themeColor="text1"/>
                <w:kern w:val="0"/>
                <w:szCs w:val="21"/>
              </w:rPr>
              <w:t>5</w:t>
            </w:r>
            <w:r w:rsidRPr="00DC6B6E">
              <w:rPr>
                <w:rFonts w:ascii="宋体" w:hAnsi="宋体" w:hint="eastAsia"/>
                <w:color w:val="000000" w:themeColor="text1"/>
                <w:kern w:val="0"/>
                <w:szCs w:val="21"/>
              </w:rPr>
              <w:t>℃的环境中，静置</w:t>
            </w:r>
            <w:r w:rsidRPr="00DC6B6E">
              <w:rPr>
                <w:rFonts w:ascii="宋体" w:hAnsi="宋体"/>
                <w:color w:val="000000" w:themeColor="text1"/>
                <w:kern w:val="0"/>
                <w:szCs w:val="21"/>
              </w:rPr>
              <w:t>28</w:t>
            </w:r>
            <w:r w:rsidRPr="00DC6B6E">
              <w:rPr>
                <w:rFonts w:ascii="宋体" w:hAnsi="宋体" w:hint="eastAsia"/>
                <w:color w:val="000000" w:themeColor="text1"/>
                <w:kern w:val="0"/>
                <w:szCs w:val="21"/>
              </w:rPr>
              <w:t>天后，其容量保持率应在</w:t>
            </w:r>
            <w:r w:rsidRPr="00DC6B6E">
              <w:rPr>
                <w:rFonts w:ascii="宋体" w:hAnsi="宋体"/>
                <w:color w:val="000000" w:themeColor="text1"/>
                <w:kern w:val="0"/>
                <w:szCs w:val="21"/>
              </w:rPr>
              <w:t>97</w:t>
            </w:r>
            <w:r w:rsidRPr="00DC6B6E">
              <w:rPr>
                <w:rFonts w:ascii="宋体" w:hAnsi="宋体" w:hint="eastAsia"/>
                <w:color w:val="000000" w:themeColor="text1"/>
                <w:kern w:val="0"/>
                <w:szCs w:val="21"/>
              </w:rPr>
              <w:t>％以上；</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蓄电池密封反应效率应不低于</w:t>
            </w:r>
            <w:r w:rsidRPr="00DC6B6E">
              <w:rPr>
                <w:rFonts w:ascii="宋体" w:hAnsi="宋体"/>
                <w:color w:val="000000" w:themeColor="text1"/>
                <w:kern w:val="0"/>
                <w:szCs w:val="21"/>
              </w:rPr>
              <w:t>96</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电池应能承受</w:t>
            </w:r>
            <w:r w:rsidRPr="00DC6B6E">
              <w:rPr>
                <w:rFonts w:ascii="宋体" w:hAnsi="宋体" w:hint="eastAsia"/>
                <w:bCs/>
                <w:color w:val="000000" w:themeColor="text1"/>
                <w:szCs w:val="21"/>
              </w:rPr>
              <w:t>≥</w:t>
            </w:r>
            <w:r w:rsidRPr="00DC6B6E">
              <w:rPr>
                <w:rFonts w:ascii="宋体" w:hAnsi="宋体"/>
                <w:color w:val="000000" w:themeColor="text1"/>
                <w:kern w:val="0"/>
                <w:szCs w:val="21"/>
              </w:rPr>
              <w:t>50kPa</w:t>
            </w:r>
            <w:r w:rsidRPr="00DC6B6E">
              <w:rPr>
                <w:rFonts w:ascii="宋体" w:hAnsi="宋体" w:hint="eastAsia"/>
                <w:color w:val="000000" w:themeColor="text1"/>
                <w:kern w:val="0"/>
                <w:szCs w:val="21"/>
              </w:rPr>
              <w:t>的正压或负压；</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安全阀开阀压力范围：</w:t>
            </w:r>
            <w:r w:rsidRPr="00DC6B6E">
              <w:rPr>
                <w:rFonts w:ascii="宋体" w:hAnsi="宋体"/>
                <w:color w:val="000000" w:themeColor="text1"/>
                <w:kern w:val="0"/>
                <w:szCs w:val="21"/>
              </w:rPr>
              <w:t>10kPa</w:t>
            </w:r>
            <w:r w:rsidRPr="00DC6B6E">
              <w:rPr>
                <w:rFonts w:ascii="宋体" w:hAnsi="宋体" w:hint="eastAsia"/>
                <w:color w:val="000000" w:themeColor="text1"/>
                <w:kern w:val="0"/>
                <w:szCs w:val="21"/>
              </w:rPr>
              <w:t>～</w:t>
            </w:r>
            <w:r w:rsidRPr="00DC6B6E">
              <w:rPr>
                <w:rFonts w:ascii="宋体" w:hAnsi="宋体"/>
                <w:color w:val="000000" w:themeColor="text1"/>
                <w:kern w:val="0"/>
                <w:szCs w:val="21"/>
              </w:rPr>
              <w:t>35kPa</w:t>
            </w:r>
            <w:r w:rsidRPr="00DC6B6E">
              <w:rPr>
                <w:rFonts w:ascii="宋体" w:hAnsi="宋体" w:hint="eastAsia"/>
                <w:color w:val="000000" w:themeColor="text1"/>
                <w:kern w:val="0"/>
                <w:szCs w:val="21"/>
              </w:rPr>
              <w:t>，闭阀压力：</w:t>
            </w:r>
            <w:r w:rsidRPr="00DC6B6E">
              <w:rPr>
                <w:rFonts w:ascii="宋体" w:hAnsi="宋体"/>
                <w:color w:val="000000" w:themeColor="text1"/>
                <w:kern w:val="0"/>
                <w:szCs w:val="21"/>
              </w:rPr>
              <w:t>1kPa</w:t>
            </w:r>
            <w:r w:rsidRPr="00DC6B6E">
              <w:rPr>
                <w:rFonts w:ascii="宋体" w:hAnsi="宋体" w:hint="eastAsia"/>
                <w:color w:val="000000" w:themeColor="text1"/>
                <w:kern w:val="0"/>
                <w:szCs w:val="21"/>
              </w:rPr>
              <w:t>～</w:t>
            </w:r>
            <w:r w:rsidRPr="00DC6B6E">
              <w:rPr>
                <w:rFonts w:ascii="宋体" w:hAnsi="宋体"/>
                <w:color w:val="000000" w:themeColor="text1"/>
                <w:kern w:val="0"/>
                <w:szCs w:val="21"/>
              </w:rPr>
              <w:t>30kPa</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lastRenderedPageBreak/>
              <w:t>蓄电池的浮充电压值及范围：</w:t>
            </w:r>
            <w:r w:rsidRPr="00DC6B6E">
              <w:rPr>
                <w:rFonts w:ascii="宋体" w:hAnsi="宋体"/>
                <w:color w:val="000000" w:themeColor="text1"/>
                <w:kern w:val="0"/>
                <w:szCs w:val="21"/>
              </w:rPr>
              <w:t>13.50V</w:t>
            </w:r>
            <w:r w:rsidRPr="00DC6B6E">
              <w:rPr>
                <w:rFonts w:ascii="宋体" w:hAnsi="宋体" w:hint="eastAsia"/>
                <w:color w:val="000000" w:themeColor="text1"/>
                <w:kern w:val="0"/>
                <w:szCs w:val="21"/>
              </w:rPr>
              <w:t>～</w:t>
            </w:r>
            <w:r w:rsidRPr="00DC6B6E">
              <w:rPr>
                <w:rFonts w:ascii="宋体" w:hAnsi="宋体"/>
                <w:color w:val="000000" w:themeColor="text1"/>
                <w:kern w:val="0"/>
                <w:szCs w:val="21"/>
              </w:rPr>
              <w:t>13.80V</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浮充电流值及范围</w:t>
            </w:r>
            <w:r w:rsidRPr="00DC6B6E">
              <w:rPr>
                <w:rFonts w:ascii="宋体" w:hAnsi="宋体"/>
                <w:color w:val="000000" w:themeColor="text1"/>
                <w:kern w:val="0"/>
                <w:szCs w:val="21"/>
              </w:rPr>
              <w:t>: 50</w:t>
            </w:r>
            <w:r w:rsidRPr="00DC6B6E">
              <w:rPr>
                <w:rFonts w:ascii="宋体" w:hAnsi="宋体" w:hint="eastAsia"/>
                <w:color w:val="000000" w:themeColor="text1"/>
                <w:kern w:val="0"/>
                <w:szCs w:val="21"/>
              </w:rPr>
              <w:t>～</w:t>
            </w:r>
            <w:r w:rsidRPr="00DC6B6E">
              <w:rPr>
                <w:rFonts w:ascii="宋体" w:hAnsi="宋体"/>
                <w:color w:val="000000" w:themeColor="text1"/>
                <w:kern w:val="0"/>
                <w:szCs w:val="21"/>
              </w:rPr>
              <w:t>100mA/100Ah</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蓄电池的充电（恒压）电压值及范围</w:t>
            </w:r>
            <w:r w:rsidRPr="00DC6B6E">
              <w:rPr>
                <w:rFonts w:ascii="宋体" w:hAnsi="宋体"/>
                <w:color w:val="000000" w:themeColor="text1"/>
                <w:kern w:val="0"/>
                <w:szCs w:val="21"/>
              </w:rPr>
              <w:t>: 14.10</w:t>
            </w:r>
            <w:r w:rsidRPr="00DC6B6E">
              <w:rPr>
                <w:rFonts w:ascii="宋体" w:hAnsi="宋体" w:hint="eastAsia"/>
                <w:color w:val="000000" w:themeColor="text1"/>
                <w:kern w:val="0"/>
                <w:szCs w:val="21"/>
              </w:rPr>
              <w:t>～</w:t>
            </w:r>
            <w:r w:rsidRPr="00DC6B6E">
              <w:rPr>
                <w:rFonts w:ascii="宋体" w:hAnsi="宋体"/>
                <w:color w:val="000000" w:themeColor="text1"/>
                <w:kern w:val="0"/>
                <w:szCs w:val="21"/>
              </w:rPr>
              <w:t>14.40V</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color w:val="000000" w:themeColor="text1"/>
                <w:kern w:val="0"/>
                <w:szCs w:val="21"/>
              </w:rPr>
            </w:pPr>
            <w:r w:rsidRPr="00DC6B6E">
              <w:rPr>
                <w:rFonts w:ascii="宋体" w:hAnsi="宋体" w:hint="eastAsia"/>
                <w:color w:val="000000" w:themeColor="text1"/>
                <w:kern w:val="0"/>
                <w:szCs w:val="21"/>
              </w:rPr>
              <w:t>充电电流值及范围</w:t>
            </w:r>
            <w:r w:rsidRPr="00DC6B6E">
              <w:rPr>
                <w:rFonts w:ascii="宋体" w:hAnsi="宋体"/>
                <w:color w:val="000000" w:themeColor="text1"/>
                <w:kern w:val="0"/>
                <w:szCs w:val="21"/>
              </w:rPr>
              <w:t>: 0.1C</w:t>
            </w:r>
            <w:r w:rsidRPr="00DC6B6E">
              <w:rPr>
                <w:rFonts w:ascii="宋体" w:hAnsi="宋体"/>
                <w:color w:val="000000" w:themeColor="text1"/>
                <w:kern w:val="0"/>
                <w:szCs w:val="21"/>
                <w:vertAlign w:val="subscript"/>
              </w:rPr>
              <w:t>10</w:t>
            </w:r>
            <w:r w:rsidRPr="00DC6B6E">
              <w:rPr>
                <w:rFonts w:ascii="宋体" w:hAnsi="宋体" w:hint="eastAsia"/>
                <w:color w:val="000000" w:themeColor="text1"/>
                <w:kern w:val="0"/>
                <w:szCs w:val="21"/>
              </w:rPr>
              <w:t>～</w:t>
            </w:r>
            <w:r w:rsidRPr="00DC6B6E">
              <w:rPr>
                <w:rFonts w:ascii="宋体" w:hAnsi="宋体"/>
                <w:color w:val="000000" w:themeColor="text1"/>
                <w:kern w:val="0"/>
                <w:szCs w:val="21"/>
              </w:rPr>
              <w:t>0.2C</w:t>
            </w:r>
            <w:r w:rsidRPr="00DC6B6E">
              <w:rPr>
                <w:rFonts w:ascii="宋体" w:hAnsi="宋体"/>
                <w:color w:val="000000" w:themeColor="text1"/>
                <w:kern w:val="0"/>
                <w:szCs w:val="21"/>
                <w:vertAlign w:val="subscript"/>
              </w:rPr>
              <w:t>10</w:t>
            </w:r>
            <w:r w:rsidRPr="00DC6B6E">
              <w:rPr>
                <w:rFonts w:ascii="宋体" w:hAnsi="宋体"/>
                <w:color w:val="000000" w:themeColor="text1"/>
                <w:kern w:val="0"/>
                <w:szCs w:val="21"/>
              </w:rPr>
              <w:t>A</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hAnsi="宋体"/>
                <w:color w:val="000000" w:themeColor="text1"/>
                <w:kern w:val="0"/>
                <w:szCs w:val="21"/>
              </w:rPr>
            </w:pPr>
            <w:r w:rsidRPr="00DC6B6E">
              <w:rPr>
                <w:rFonts w:ascii="宋体" w:hAnsi="宋体" w:hint="eastAsia"/>
                <w:color w:val="000000" w:themeColor="text1"/>
                <w:kern w:val="0"/>
                <w:szCs w:val="21"/>
              </w:rPr>
              <w:t>蓄电池之间连接电压降△</w:t>
            </w:r>
            <w:r w:rsidRPr="00DC6B6E">
              <w:rPr>
                <w:rFonts w:ascii="宋体" w:hAnsi="宋体"/>
                <w:color w:val="000000" w:themeColor="text1"/>
                <w:kern w:val="0"/>
                <w:szCs w:val="21"/>
              </w:rPr>
              <w:t>U</w:t>
            </w:r>
            <w:r w:rsidRPr="00DC6B6E">
              <w:rPr>
                <w:rFonts w:ascii="宋体" w:hAnsi="宋体" w:hint="eastAsia"/>
                <w:color w:val="000000" w:themeColor="text1"/>
                <w:kern w:val="0"/>
                <w:szCs w:val="21"/>
              </w:rPr>
              <w:t>≦</w:t>
            </w:r>
            <w:r w:rsidRPr="00DC6B6E">
              <w:rPr>
                <w:rFonts w:ascii="宋体" w:hAnsi="宋体"/>
                <w:color w:val="000000" w:themeColor="text1"/>
                <w:kern w:val="0"/>
                <w:szCs w:val="21"/>
              </w:rPr>
              <w:t>10mV</w:t>
            </w:r>
            <w:r w:rsidRPr="00DC6B6E">
              <w:rPr>
                <w:rFonts w:ascii="宋体" w:hAnsi="宋体" w:hint="eastAsia"/>
                <w:color w:val="000000" w:themeColor="text1"/>
                <w:kern w:val="0"/>
                <w:szCs w:val="21"/>
              </w:rPr>
              <w:t>；</w:t>
            </w:r>
          </w:p>
          <w:p w:rsidR="00517492" w:rsidRPr="00DC6B6E" w:rsidRDefault="00517492" w:rsidP="00DD1825">
            <w:pPr>
              <w:numPr>
                <w:ilvl w:val="0"/>
                <w:numId w:val="2"/>
              </w:numPr>
              <w:spacing w:line="360" w:lineRule="auto"/>
              <w:rPr>
                <w:rFonts w:ascii="宋体" w:hAnsi="宋体"/>
                <w:color w:val="000000" w:themeColor="text1"/>
                <w:kern w:val="0"/>
                <w:szCs w:val="21"/>
              </w:rPr>
            </w:pPr>
            <w:r w:rsidRPr="00DC6B6E">
              <w:rPr>
                <w:rFonts w:ascii="宋体" w:hAnsi="宋体" w:cs="Arial"/>
                <w:color w:val="000000" w:themeColor="text1"/>
                <w:szCs w:val="21"/>
              </w:rPr>
              <w:t>售后</w:t>
            </w:r>
            <w:r w:rsidRPr="00DC6B6E">
              <w:rPr>
                <w:rFonts w:ascii="宋体" w:hAnsi="宋体" w:cs="Arial" w:hint="eastAsia"/>
                <w:color w:val="000000" w:themeColor="text1"/>
                <w:szCs w:val="21"/>
              </w:rPr>
              <w:t>：</w:t>
            </w:r>
            <w:r w:rsidRPr="00DC6B6E">
              <w:rPr>
                <w:rFonts w:ascii="宋体" w:hAnsi="宋体" w:hint="eastAsia"/>
                <w:color w:val="000000" w:themeColor="text1"/>
                <w:kern w:val="0"/>
                <w:szCs w:val="21"/>
              </w:rPr>
              <w:t>设备原厂三年保修；</w:t>
            </w:r>
          </w:p>
        </w:tc>
        <w:tc>
          <w:tcPr>
            <w:tcW w:w="358"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hint="eastAsia"/>
                <w:color w:val="000000" w:themeColor="text1"/>
                <w:kern w:val="0"/>
                <w:szCs w:val="21"/>
              </w:rPr>
              <w:lastRenderedPageBreak/>
              <w:t>节</w:t>
            </w:r>
          </w:p>
        </w:tc>
        <w:tc>
          <w:tcPr>
            <w:tcW w:w="501" w:type="pct"/>
            <w:shd w:val="clear" w:color="000000" w:fill="FFFFFF"/>
            <w:noWrap/>
            <w:vAlign w:val="center"/>
          </w:tcPr>
          <w:p w:rsidR="00517492" w:rsidRPr="00DC6B6E" w:rsidRDefault="00517492" w:rsidP="00DD1825">
            <w:pPr>
              <w:widowControl/>
              <w:jc w:val="center"/>
              <w:rPr>
                <w:rFonts w:ascii="宋体" w:hAnsi="宋体" w:cs="宋体"/>
                <w:color w:val="000000" w:themeColor="text1"/>
                <w:kern w:val="0"/>
                <w:szCs w:val="21"/>
              </w:rPr>
            </w:pPr>
            <w:r w:rsidRPr="00DC6B6E">
              <w:rPr>
                <w:rFonts w:ascii="宋体" w:hAnsi="宋体" w:cs="宋体"/>
                <w:color w:val="000000" w:themeColor="text1"/>
                <w:kern w:val="0"/>
                <w:szCs w:val="21"/>
              </w:rPr>
              <w:t>16</w:t>
            </w:r>
          </w:p>
        </w:tc>
      </w:tr>
    </w:tbl>
    <w:p w:rsidR="00517492" w:rsidRPr="00DC6B6E" w:rsidRDefault="00517492" w:rsidP="00517492">
      <w:pPr>
        <w:pStyle w:val="a7"/>
        <w:numPr>
          <w:ilvl w:val="0"/>
          <w:numId w:val="3"/>
        </w:numPr>
        <w:ind w:firstLineChars="0"/>
        <w:rPr>
          <w:rFonts w:ascii="宋体" w:hAnsi="宋体"/>
          <w:color w:val="000000" w:themeColor="text1"/>
          <w:szCs w:val="21"/>
        </w:rPr>
      </w:pPr>
      <w:r w:rsidRPr="00DC6B6E">
        <w:rPr>
          <w:rFonts w:ascii="宋体" w:hAnsi="宋体" w:hint="eastAsia"/>
          <w:color w:val="000000" w:themeColor="text1"/>
          <w:szCs w:val="21"/>
        </w:rPr>
        <w:lastRenderedPageBreak/>
        <w:t>招标控制价</w:t>
      </w:r>
    </w:p>
    <w:p w:rsidR="00517492" w:rsidRPr="00DC6B6E" w:rsidRDefault="00517492" w:rsidP="00517492">
      <w:pPr>
        <w:spacing w:line="420" w:lineRule="exact"/>
        <w:ind w:firstLineChars="200" w:firstLine="420"/>
        <w:rPr>
          <w:rFonts w:ascii="宋体" w:hAnsi="宋体"/>
          <w:color w:val="000000" w:themeColor="text1"/>
          <w:szCs w:val="21"/>
        </w:rPr>
      </w:pPr>
      <w:r w:rsidRPr="00DC6B6E">
        <w:rPr>
          <w:rFonts w:ascii="宋体" w:hAnsi="宋体" w:hint="eastAsia"/>
          <w:color w:val="000000" w:themeColor="text1"/>
          <w:szCs w:val="21"/>
        </w:rPr>
        <w:t>最高控制价（含税）</w:t>
      </w:r>
      <w:r w:rsidRPr="00DC6B6E">
        <w:rPr>
          <w:rFonts w:ascii="宋体" w:hAnsi="宋体"/>
          <w:color w:val="000000" w:themeColor="text1"/>
          <w:szCs w:val="21"/>
        </w:rPr>
        <w:t>3.8</w:t>
      </w:r>
      <w:r w:rsidRPr="00DC6B6E">
        <w:rPr>
          <w:rFonts w:ascii="宋体" w:hAnsi="宋体" w:hint="eastAsia"/>
          <w:color w:val="000000" w:themeColor="text1"/>
          <w:szCs w:val="21"/>
        </w:rPr>
        <w:t>万元（含货物的运输、装卸、安装、调试、技术培训和售后服务等工作）</w:t>
      </w:r>
    </w:p>
    <w:p w:rsidR="00517492" w:rsidRPr="00DC6B6E" w:rsidRDefault="00517492" w:rsidP="00517492">
      <w:pPr>
        <w:pStyle w:val="a7"/>
        <w:numPr>
          <w:ilvl w:val="0"/>
          <w:numId w:val="3"/>
        </w:numPr>
        <w:ind w:firstLineChars="0"/>
        <w:rPr>
          <w:rFonts w:ascii="宋体" w:hAnsi="宋体"/>
          <w:color w:val="000000" w:themeColor="text1"/>
          <w:szCs w:val="21"/>
        </w:rPr>
      </w:pPr>
      <w:r w:rsidRPr="00DC6B6E">
        <w:rPr>
          <w:rFonts w:ascii="宋体" w:hAnsi="宋体" w:hint="eastAsia"/>
          <w:color w:val="000000" w:themeColor="text1"/>
          <w:szCs w:val="21"/>
        </w:rPr>
        <w:t>其他要求：</w:t>
      </w:r>
    </w:p>
    <w:p w:rsidR="00517492" w:rsidRPr="00DC6B6E" w:rsidRDefault="00517492" w:rsidP="00517492">
      <w:pPr>
        <w:tabs>
          <w:tab w:val="left" w:pos="-1260"/>
          <w:tab w:val="left" w:pos="10260"/>
        </w:tabs>
        <w:spacing w:line="420" w:lineRule="exact"/>
        <w:ind w:firstLineChars="200" w:firstLine="420"/>
        <w:rPr>
          <w:rFonts w:ascii="宋体" w:hAnsi="宋体"/>
          <w:color w:val="000000" w:themeColor="text1"/>
          <w:szCs w:val="21"/>
        </w:rPr>
      </w:pPr>
      <w:r w:rsidRPr="00DC6B6E">
        <w:rPr>
          <w:rFonts w:ascii="宋体" w:hAnsi="宋体"/>
          <w:color w:val="000000" w:themeColor="text1"/>
          <w:szCs w:val="21"/>
        </w:rPr>
        <w:t>1</w:t>
      </w:r>
      <w:r w:rsidRPr="00DC6B6E">
        <w:rPr>
          <w:rFonts w:ascii="宋体" w:hAnsi="宋体" w:hint="eastAsia"/>
          <w:color w:val="000000" w:themeColor="text1"/>
          <w:szCs w:val="21"/>
        </w:rPr>
        <w:t>、本次采购的货物要求提供先进和可靠的产品，并负责所投设备或货物的采购、运输、装卸、安装、调试、验收、技术培训和售后服务等工作。</w:t>
      </w:r>
    </w:p>
    <w:p w:rsidR="00517492" w:rsidRPr="00DC6B6E" w:rsidRDefault="00517492" w:rsidP="00517492">
      <w:pPr>
        <w:spacing w:line="420" w:lineRule="exact"/>
        <w:ind w:firstLineChars="200" w:firstLine="420"/>
        <w:rPr>
          <w:rFonts w:hAnsi="宋体"/>
          <w:color w:val="000000" w:themeColor="text1"/>
          <w:szCs w:val="21"/>
        </w:rPr>
      </w:pPr>
      <w:r w:rsidRPr="00DC6B6E">
        <w:rPr>
          <w:rFonts w:ascii="宋体" w:hAnsi="宋体"/>
          <w:color w:val="000000" w:themeColor="text1"/>
          <w:szCs w:val="21"/>
        </w:rPr>
        <w:t>2</w:t>
      </w:r>
      <w:r w:rsidRPr="00DC6B6E">
        <w:rPr>
          <w:rFonts w:ascii="宋体" w:hAnsi="宋体" w:hint="eastAsia"/>
          <w:color w:val="000000" w:themeColor="text1"/>
          <w:szCs w:val="21"/>
        </w:rPr>
        <w:t>、</w:t>
      </w:r>
      <w:r w:rsidRPr="00DC6B6E">
        <w:rPr>
          <w:rFonts w:hAnsi="宋体" w:hint="eastAsia"/>
          <w:color w:val="000000" w:themeColor="text1"/>
          <w:szCs w:val="21"/>
        </w:rPr>
        <w:t>提供的所有产品必须具有在中国境内的合法使用权和用户保护权且为全新、原装品牌、未开启的货物或设备，符合国际、国家的有关标准要求。所提供的服务应符合国家相关法律法规。</w:t>
      </w:r>
    </w:p>
    <w:p w:rsidR="006C5937" w:rsidRPr="00DC6B6E" w:rsidRDefault="00517492" w:rsidP="00517492">
      <w:pPr>
        <w:spacing w:line="420" w:lineRule="exact"/>
        <w:ind w:firstLineChars="200" w:firstLine="420"/>
        <w:rPr>
          <w:rFonts w:ascii="宋体" w:hAnsi="宋体"/>
          <w:color w:val="000000" w:themeColor="text1"/>
          <w:szCs w:val="21"/>
        </w:rPr>
      </w:pPr>
      <w:r w:rsidRPr="00DC6B6E">
        <w:rPr>
          <w:rFonts w:ascii="宋体" w:hAnsi="宋体"/>
          <w:color w:val="000000" w:themeColor="text1"/>
          <w:szCs w:val="21"/>
        </w:rPr>
        <w:t>3</w:t>
      </w:r>
      <w:r w:rsidRPr="00DC6B6E">
        <w:rPr>
          <w:rFonts w:ascii="宋体" w:hAnsi="宋体" w:hint="eastAsia"/>
          <w:color w:val="000000" w:themeColor="text1"/>
          <w:szCs w:val="21"/>
        </w:rPr>
        <w:t>、提供的产品中如有配套使用的相关软件，必须是正版的、合法的。</w:t>
      </w:r>
    </w:p>
    <w:p w:rsidR="00517492" w:rsidRPr="00DC6B6E" w:rsidRDefault="00517492" w:rsidP="00517492">
      <w:pPr>
        <w:spacing w:line="420" w:lineRule="exact"/>
        <w:ind w:firstLineChars="200" w:firstLine="420"/>
        <w:rPr>
          <w:rFonts w:ascii="宋体" w:hAnsi="宋体"/>
          <w:color w:val="000000" w:themeColor="text1"/>
          <w:szCs w:val="21"/>
        </w:rPr>
      </w:pPr>
      <w:r w:rsidRPr="00DC6B6E">
        <w:rPr>
          <w:rFonts w:ascii="宋体" w:hAnsi="宋体"/>
          <w:color w:val="000000" w:themeColor="text1"/>
          <w:szCs w:val="21"/>
        </w:rPr>
        <w:t>4</w:t>
      </w:r>
      <w:r w:rsidRPr="00DC6B6E">
        <w:rPr>
          <w:rFonts w:ascii="宋体" w:hAnsi="宋体" w:hint="eastAsia"/>
          <w:color w:val="000000" w:themeColor="text1"/>
          <w:szCs w:val="21"/>
        </w:rPr>
        <w:t>、应在提交文件中详细说明其产品的品牌型号、规格、配置、技术参数、性能指标、产地、制造商名称等情况。提供的产品制造标准、安装标准及技术规范等必须符合相应的国家标准，行业标准及规范要求。</w:t>
      </w:r>
    </w:p>
    <w:p w:rsidR="00517492" w:rsidRPr="00DC6B6E" w:rsidRDefault="00517492" w:rsidP="00517492">
      <w:pPr>
        <w:pStyle w:val="a7"/>
        <w:numPr>
          <w:ilvl w:val="0"/>
          <w:numId w:val="3"/>
        </w:numPr>
        <w:ind w:firstLineChars="0"/>
        <w:rPr>
          <w:color w:val="000000" w:themeColor="text1"/>
          <w:szCs w:val="21"/>
        </w:rPr>
      </w:pPr>
      <w:r w:rsidRPr="00DC6B6E">
        <w:rPr>
          <w:color w:val="000000" w:themeColor="text1"/>
          <w:szCs w:val="21"/>
        </w:rPr>
        <w:t>提交报价材料</w:t>
      </w:r>
    </w:p>
    <w:p w:rsidR="00517492" w:rsidRPr="00DC6B6E" w:rsidRDefault="00517492" w:rsidP="00517492">
      <w:pPr>
        <w:pStyle w:val="a7"/>
        <w:ind w:left="420" w:firstLineChars="0" w:firstLine="0"/>
        <w:rPr>
          <w:color w:val="000000" w:themeColor="text1"/>
          <w:szCs w:val="21"/>
        </w:rPr>
      </w:pPr>
      <w:r w:rsidRPr="00DC6B6E">
        <w:rPr>
          <w:rFonts w:hint="eastAsia"/>
          <w:color w:val="000000" w:themeColor="text1"/>
          <w:szCs w:val="21"/>
        </w:rPr>
        <w:t>1</w:t>
      </w:r>
      <w:r w:rsidRPr="00DC6B6E">
        <w:rPr>
          <w:rFonts w:hint="eastAsia"/>
          <w:color w:val="000000" w:themeColor="text1"/>
          <w:szCs w:val="21"/>
        </w:rPr>
        <w:t>、申请函（加盖公章）</w:t>
      </w:r>
    </w:p>
    <w:p w:rsidR="00517492" w:rsidRPr="00DC6B6E" w:rsidRDefault="00517492" w:rsidP="00517492">
      <w:pPr>
        <w:pStyle w:val="a7"/>
        <w:ind w:left="420" w:firstLineChars="0" w:firstLine="0"/>
        <w:rPr>
          <w:color w:val="000000" w:themeColor="text1"/>
          <w:szCs w:val="21"/>
        </w:rPr>
      </w:pPr>
      <w:r w:rsidRPr="00DC6B6E">
        <w:rPr>
          <w:rFonts w:hint="eastAsia"/>
          <w:color w:val="000000" w:themeColor="text1"/>
          <w:szCs w:val="21"/>
        </w:rPr>
        <w:t>2</w:t>
      </w:r>
      <w:r w:rsidRPr="00DC6B6E">
        <w:rPr>
          <w:rFonts w:hint="eastAsia"/>
          <w:color w:val="000000" w:themeColor="text1"/>
          <w:szCs w:val="21"/>
        </w:rPr>
        <w:t>、营业执照（加盖公章）</w:t>
      </w:r>
    </w:p>
    <w:p w:rsidR="00517492" w:rsidRPr="00DC6B6E" w:rsidRDefault="00517492" w:rsidP="00517492">
      <w:pPr>
        <w:pStyle w:val="a7"/>
        <w:ind w:left="420" w:firstLineChars="0" w:firstLine="0"/>
        <w:rPr>
          <w:color w:val="000000" w:themeColor="text1"/>
          <w:szCs w:val="21"/>
        </w:rPr>
      </w:pPr>
      <w:r w:rsidRPr="00DC6B6E">
        <w:rPr>
          <w:rFonts w:hint="eastAsia"/>
          <w:color w:val="000000" w:themeColor="text1"/>
          <w:szCs w:val="21"/>
        </w:rPr>
        <w:t>3</w:t>
      </w:r>
      <w:r w:rsidRPr="00DC6B6E">
        <w:rPr>
          <w:rFonts w:hint="eastAsia"/>
          <w:color w:val="000000" w:themeColor="text1"/>
        </w:rPr>
        <w:t>、</w:t>
      </w:r>
      <w:r w:rsidRPr="00DC6B6E">
        <w:rPr>
          <w:rFonts w:hint="eastAsia"/>
          <w:color w:val="000000" w:themeColor="text1"/>
          <w:szCs w:val="21"/>
        </w:rPr>
        <w:t>法定代表人身份证明书或授权委托书（加盖公章）</w:t>
      </w:r>
    </w:p>
    <w:p w:rsidR="00517492" w:rsidRPr="00DC6B6E" w:rsidRDefault="00517492" w:rsidP="00517492">
      <w:pPr>
        <w:pStyle w:val="a7"/>
        <w:ind w:left="420" w:firstLineChars="0" w:firstLine="0"/>
        <w:rPr>
          <w:color w:val="000000" w:themeColor="text1"/>
          <w:szCs w:val="21"/>
        </w:rPr>
      </w:pPr>
      <w:r w:rsidRPr="00DC6B6E">
        <w:rPr>
          <w:color w:val="000000" w:themeColor="text1"/>
          <w:szCs w:val="21"/>
        </w:rPr>
        <w:t>4</w:t>
      </w:r>
      <w:r w:rsidRPr="00DC6B6E">
        <w:rPr>
          <w:rFonts w:hint="eastAsia"/>
          <w:color w:val="000000" w:themeColor="text1"/>
          <w:szCs w:val="21"/>
        </w:rPr>
        <w:t>、法定代表人或授权委托代理人身份证复印件（加盖公章）</w:t>
      </w:r>
    </w:p>
    <w:p w:rsidR="00517492" w:rsidRPr="00DC6B6E" w:rsidRDefault="00517492" w:rsidP="00517492">
      <w:pPr>
        <w:pStyle w:val="a7"/>
        <w:ind w:left="420" w:firstLineChars="0" w:firstLine="0"/>
        <w:rPr>
          <w:color w:val="000000" w:themeColor="text1"/>
          <w:szCs w:val="21"/>
        </w:rPr>
      </w:pPr>
      <w:r w:rsidRPr="00DC6B6E">
        <w:rPr>
          <w:rFonts w:hint="eastAsia"/>
          <w:color w:val="000000" w:themeColor="text1"/>
          <w:szCs w:val="21"/>
        </w:rPr>
        <w:t>4</w:t>
      </w:r>
      <w:r w:rsidRPr="00DC6B6E">
        <w:rPr>
          <w:rFonts w:hint="eastAsia"/>
          <w:color w:val="000000" w:themeColor="text1"/>
          <w:szCs w:val="21"/>
        </w:rPr>
        <w:t>、</w:t>
      </w:r>
      <w:r w:rsidRPr="00DC6B6E">
        <w:rPr>
          <w:color w:val="000000" w:themeColor="text1"/>
          <w:szCs w:val="21"/>
        </w:rPr>
        <w:t>报价单</w:t>
      </w:r>
      <w:r w:rsidRPr="00DC6B6E">
        <w:rPr>
          <w:rFonts w:hint="eastAsia"/>
          <w:color w:val="000000" w:themeColor="text1"/>
          <w:szCs w:val="21"/>
        </w:rPr>
        <w:t>（加盖公章）</w:t>
      </w:r>
    </w:p>
    <w:p w:rsidR="00517492" w:rsidRPr="00DC6B6E" w:rsidRDefault="00517492" w:rsidP="00517492">
      <w:pPr>
        <w:pStyle w:val="a7"/>
        <w:ind w:left="420" w:firstLineChars="0" w:firstLine="0"/>
        <w:rPr>
          <w:color w:val="000000" w:themeColor="text1"/>
          <w:szCs w:val="21"/>
        </w:rPr>
      </w:pPr>
      <w:r w:rsidRPr="00DC6B6E">
        <w:rPr>
          <w:rFonts w:hint="eastAsia"/>
          <w:color w:val="000000" w:themeColor="text1"/>
          <w:szCs w:val="21"/>
        </w:rPr>
        <w:t>5</w:t>
      </w:r>
      <w:r w:rsidRPr="00DC6B6E">
        <w:rPr>
          <w:rFonts w:hint="eastAsia"/>
          <w:color w:val="000000" w:themeColor="text1"/>
          <w:szCs w:val="21"/>
        </w:rPr>
        <w:t>、</w:t>
      </w:r>
      <w:r w:rsidRPr="00DC6B6E">
        <w:rPr>
          <w:color w:val="000000" w:themeColor="text1"/>
          <w:szCs w:val="21"/>
        </w:rPr>
        <w:t>技术</w:t>
      </w:r>
      <w:r w:rsidRPr="00DC6B6E">
        <w:rPr>
          <w:rFonts w:hint="eastAsia"/>
          <w:color w:val="000000" w:themeColor="text1"/>
          <w:szCs w:val="21"/>
        </w:rPr>
        <w:t>方案（加盖公章）</w:t>
      </w:r>
    </w:p>
    <w:p w:rsidR="00517492" w:rsidRPr="00DC6B6E" w:rsidRDefault="00517492" w:rsidP="00517492">
      <w:pPr>
        <w:pStyle w:val="a7"/>
        <w:ind w:left="420" w:firstLineChars="0" w:firstLine="0"/>
        <w:rPr>
          <w:color w:val="000000" w:themeColor="text1"/>
          <w:szCs w:val="21"/>
        </w:rPr>
      </w:pPr>
      <w:r w:rsidRPr="00DC6B6E">
        <w:rPr>
          <w:rFonts w:hint="eastAsia"/>
          <w:color w:val="000000" w:themeColor="text1"/>
          <w:szCs w:val="21"/>
        </w:rPr>
        <w:t>6</w:t>
      </w:r>
      <w:r w:rsidRPr="00DC6B6E">
        <w:rPr>
          <w:rFonts w:hint="eastAsia"/>
          <w:color w:val="000000" w:themeColor="text1"/>
          <w:szCs w:val="21"/>
        </w:rPr>
        <w:t>、其他证明材料（加盖公章）</w:t>
      </w:r>
    </w:p>
    <w:p w:rsidR="00517492" w:rsidRPr="00DC6B6E" w:rsidRDefault="00517492" w:rsidP="00517492">
      <w:pPr>
        <w:pStyle w:val="a7"/>
        <w:numPr>
          <w:ilvl w:val="0"/>
          <w:numId w:val="3"/>
        </w:numPr>
        <w:ind w:firstLineChars="0"/>
        <w:rPr>
          <w:color w:val="000000" w:themeColor="text1"/>
          <w:szCs w:val="21"/>
        </w:rPr>
      </w:pPr>
      <w:r w:rsidRPr="00DC6B6E">
        <w:rPr>
          <w:rFonts w:ascii="黑体" w:eastAsia="黑体" w:hAnsi="黑体" w:hint="eastAsia"/>
          <w:color w:val="000000" w:themeColor="text1"/>
          <w:szCs w:val="21"/>
          <w:shd w:val="clear" w:color="auto" w:fill="FFFFFF"/>
        </w:rPr>
        <w:t>文件要求</w:t>
      </w:r>
    </w:p>
    <w:p w:rsidR="00517492" w:rsidRPr="00DC6B6E" w:rsidRDefault="00517492" w:rsidP="00517492">
      <w:pPr>
        <w:spacing w:line="420" w:lineRule="exact"/>
        <w:ind w:firstLineChars="200" w:firstLine="420"/>
        <w:rPr>
          <w:color w:val="000000" w:themeColor="text1"/>
          <w:szCs w:val="21"/>
        </w:rPr>
      </w:pPr>
      <w:r w:rsidRPr="00DC6B6E">
        <w:rPr>
          <w:rFonts w:ascii="宋体" w:hAnsi="宋体" w:hint="eastAsia"/>
          <w:color w:val="000000" w:themeColor="text1"/>
          <w:szCs w:val="21"/>
        </w:rPr>
        <w:t>报价文件一式二份，合并密封,密封处需加盖单位公章。文件请于2020年1</w:t>
      </w:r>
      <w:r w:rsidRPr="00DC6B6E">
        <w:rPr>
          <w:rFonts w:ascii="宋体" w:hAnsi="宋体"/>
          <w:color w:val="000000" w:themeColor="text1"/>
          <w:szCs w:val="21"/>
        </w:rPr>
        <w:t>2</w:t>
      </w:r>
      <w:r w:rsidRPr="00DC6B6E">
        <w:rPr>
          <w:rFonts w:ascii="宋体" w:hAnsi="宋体" w:hint="eastAsia"/>
          <w:color w:val="000000" w:themeColor="text1"/>
          <w:szCs w:val="21"/>
        </w:rPr>
        <w:t>月</w:t>
      </w:r>
      <w:r w:rsidRPr="00DC6B6E">
        <w:rPr>
          <w:rFonts w:ascii="宋体" w:hAnsi="宋体"/>
          <w:color w:val="000000" w:themeColor="text1"/>
          <w:szCs w:val="21"/>
        </w:rPr>
        <w:t>1</w:t>
      </w:r>
      <w:r w:rsidR="00DC6B6E">
        <w:rPr>
          <w:rFonts w:ascii="宋体" w:hAnsi="宋体"/>
          <w:color w:val="000000" w:themeColor="text1"/>
          <w:szCs w:val="21"/>
        </w:rPr>
        <w:t>8</w:t>
      </w:r>
      <w:r w:rsidRPr="00DC6B6E">
        <w:rPr>
          <w:rFonts w:ascii="宋体" w:hAnsi="宋体" w:hint="eastAsia"/>
          <w:color w:val="000000" w:themeColor="text1"/>
          <w:szCs w:val="21"/>
        </w:rPr>
        <w:t>日</w:t>
      </w:r>
      <w:r w:rsidRPr="00DC6B6E">
        <w:rPr>
          <w:rFonts w:ascii="宋体" w:hAnsi="宋体"/>
          <w:color w:val="000000" w:themeColor="text1"/>
          <w:szCs w:val="21"/>
        </w:rPr>
        <w:t>9</w:t>
      </w:r>
      <w:r w:rsidRPr="00DC6B6E">
        <w:rPr>
          <w:rFonts w:ascii="宋体" w:hAnsi="宋体" w:hint="eastAsia"/>
          <w:color w:val="000000" w:themeColor="text1"/>
          <w:szCs w:val="21"/>
        </w:rPr>
        <w:t>：00前送达福建师范大学旗山校区数学与信息学院三楼</w:t>
      </w:r>
      <w:r w:rsidRPr="00DC6B6E">
        <w:rPr>
          <w:rFonts w:ascii="宋体" w:hAnsi="宋体"/>
          <w:color w:val="000000" w:themeColor="text1"/>
          <w:szCs w:val="21"/>
        </w:rPr>
        <w:t>305</w:t>
      </w:r>
      <w:r w:rsidRPr="00DC6B6E">
        <w:rPr>
          <w:rFonts w:ascii="宋体" w:hAnsi="宋体" w:hint="eastAsia"/>
          <w:color w:val="000000" w:themeColor="text1"/>
          <w:szCs w:val="21"/>
        </w:rPr>
        <w:t>室，</w:t>
      </w:r>
      <w:r w:rsidR="00B62AB3" w:rsidRPr="00B62AB3">
        <w:rPr>
          <w:rFonts w:ascii="宋体" w:hAnsi="宋体" w:hint="eastAsia"/>
          <w:color w:val="000000" w:themeColor="text1"/>
          <w:szCs w:val="21"/>
        </w:rPr>
        <w:t>如有变化另行通知</w:t>
      </w:r>
      <w:bookmarkStart w:id="0" w:name="_GoBack"/>
      <w:bookmarkEnd w:id="0"/>
      <w:r w:rsidRPr="00DC6B6E">
        <w:rPr>
          <w:rFonts w:ascii="宋体" w:hAnsi="宋体" w:hint="eastAsia"/>
          <w:color w:val="000000" w:themeColor="text1"/>
          <w:szCs w:val="21"/>
        </w:rPr>
        <w:t>。</w:t>
      </w:r>
    </w:p>
    <w:p w:rsidR="00F7506D" w:rsidRPr="00DC6B6E" w:rsidRDefault="00F7506D" w:rsidP="00517492">
      <w:pPr>
        <w:rPr>
          <w:color w:val="000000" w:themeColor="text1"/>
        </w:rPr>
      </w:pPr>
    </w:p>
    <w:sectPr w:rsidR="00F7506D" w:rsidRPr="00DC6B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1F" w:rsidRDefault="007D5A1F" w:rsidP="00114DB7">
      <w:r>
        <w:separator/>
      </w:r>
    </w:p>
  </w:endnote>
  <w:endnote w:type="continuationSeparator" w:id="0">
    <w:p w:rsidR="007D5A1F" w:rsidRDefault="007D5A1F" w:rsidP="0011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1F" w:rsidRDefault="007D5A1F" w:rsidP="00114DB7">
      <w:r>
        <w:separator/>
      </w:r>
    </w:p>
  </w:footnote>
  <w:footnote w:type="continuationSeparator" w:id="0">
    <w:p w:rsidR="007D5A1F" w:rsidRDefault="007D5A1F" w:rsidP="00114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ABB"/>
    <w:multiLevelType w:val="hybridMultilevel"/>
    <w:tmpl w:val="FDFEBE9E"/>
    <w:lvl w:ilvl="0" w:tplc="7D0CA71A">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45AFF"/>
    <w:multiLevelType w:val="hybridMultilevel"/>
    <w:tmpl w:val="7116F2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AF550C"/>
    <w:multiLevelType w:val="hybridMultilevel"/>
    <w:tmpl w:val="609CBE9E"/>
    <w:lvl w:ilvl="0" w:tplc="CFDE05B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18C79BD"/>
    <w:multiLevelType w:val="hybridMultilevel"/>
    <w:tmpl w:val="6A8039C0"/>
    <w:lvl w:ilvl="0" w:tplc="841A8178">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923798"/>
    <w:multiLevelType w:val="multilevel"/>
    <w:tmpl w:val="1DCECF42"/>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63854235"/>
    <w:multiLevelType w:val="hybridMultilevel"/>
    <w:tmpl w:val="5BB212F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5F"/>
    <w:rsid w:val="00003458"/>
    <w:rsid w:val="000400C9"/>
    <w:rsid w:val="000E4E4E"/>
    <w:rsid w:val="000F2160"/>
    <w:rsid w:val="00114DB7"/>
    <w:rsid w:val="001E1061"/>
    <w:rsid w:val="001E569A"/>
    <w:rsid w:val="00225FCE"/>
    <w:rsid w:val="00231077"/>
    <w:rsid w:val="00282913"/>
    <w:rsid w:val="002D45A2"/>
    <w:rsid w:val="0030025A"/>
    <w:rsid w:val="0032657D"/>
    <w:rsid w:val="0035028C"/>
    <w:rsid w:val="0039565F"/>
    <w:rsid w:val="004115EE"/>
    <w:rsid w:val="00432085"/>
    <w:rsid w:val="004C1D31"/>
    <w:rsid w:val="00517492"/>
    <w:rsid w:val="005312F5"/>
    <w:rsid w:val="00643C96"/>
    <w:rsid w:val="006C5937"/>
    <w:rsid w:val="006C5F4C"/>
    <w:rsid w:val="006F2CB9"/>
    <w:rsid w:val="007036C7"/>
    <w:rsid w:val="007D23D4"/>
    <w:rsid w:val="007D5A1F"/>
    <w:rsid w:val="008028B8"/>
    <w:rsid w:val="008873E6"/>
    <w:rsid w:val="008A2910"/>
    <w:rsid w:val="00931EE9"/>
    <w:rsid w:val="00AE2CA4"/>
    <w:rsid w:val="00AE5C74"/>
    <w:rsid w:val="00B35BCC"/>
    <w:rsid w:val="00B5486D"/>
    <w:rsid w:val="00B62AB3"/>
    <w:rsid w:val="00B94A7B"/>
    <w:rsid w:val="00C107EA"/>
    <w:rsid w:val="00D46AD8"/>
    <w:rsid w:val="00DC4FD7"/>
    <w:rsid w:val="00DC6B6E"/>
    <w:rsid w:val="00E04308"/>
    <w:rsid w:val="00E055A3"/>
    <w:rsid w:val="00ED48E7"/>
    <w:rsid w:val="00F7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94C0CF-47D7-48B0-BA47-66285A84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114DB7"/>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114D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DB7"/>
    <w:rPr>
      <w:sz w:val="18"/>
      <w:szCs w:val="18"/>
    </w:rPr>
  </w:style>
  <w:style w:type="paragraph" w:styleId="a4">
    <w:name w:val="footer"/>
    <w:basedOn w:val="a"/>
    <w:link w:val="Char0"/>
    <w:uiPriority w:val="99"/>
    <w:unhideWhenUsed/>
    <w:rsid w:val="00114DB7"/>
    <w:pPr>
      <w:tabs>
        <w:tab w:val="center" w:pos="4153"/>
        <w:tab w:val="right" w:pos="8306"/>
      </w:tabs>
      <w:snapToGrid w:val="0"/>
      <w:jc w:val="left"/>
    </w:pPr>
    <w:rPr>
      <w:sz w:val="18"/>
      <w:szCs w:val="18"/>
    </w:rPr>
  </w:style>
  <w:style w:type="character" w:customStyle="1" w:styleId="Char0">
    <w:name w:val="页脚 Char"/>
    <w:basedOn w:val="a0"/>
    <w:link w:val="a4"/>
    <w:uiPriority w:val="99"/>
    <w:rsid w:val="00114DB7"/>
    <w:rPr>
      <w:sz w:val="18"/>
      <w:szCs w:val="18"/>
    </w:rPr>
  </w:style>
  <w:style w:type="paragraph" w:customStyle="1" w:styleId="1">
    <w:name w:val="列出段落1"/>
    <w:aliases w:val="编号,符号列表,lp1,List Paragraph1,Colorful List Accent 1,符号1.1（天云科技）,列出段落-正文,彩色列表 - 强调文字颜色 13,Bullet List,FooterText,numbered,Paragraphe de liste1,List,·ûºÅÁÐ±í,¡¤?o?¨¢D¡À¨ª,?¡è?o?¡§¡éD?¨¤¡§a,??¨¨?o??¡ì?¨¦D?¡§¡è?¡ìa,??¡§¡§?o???¨¬?¡§|D??¡ì?¨¨??¨¬a,?"/>
    <w:basedOn w:val="a"/>
    <w:link w:val="Char1"/>
    <w:uiPriority w:val="99"/>
    <w:qFormat/>
    <w:rsid w:val="00114DB7"/>
    <w:pPr>
      <w:ind w:firstLineChars="200" w:firstLine="420"/>
    </w:pPr>
    <w:rPr>
      <w:rFonts w:ascii="Calibri" w:hAnsi="Calibri"/>
      <w:szCs w:val="22"/>
      <w:lang w:val="x-none" w:eastAsia="x-none"/>
    </w:rPr>
  </w:style>
  <w:style w:type="character" w:customStyle="1" w:styleId="Char1">
    <w:name w:val="列出段落 Char"/>
    <w:aliases w:val="编号 Char,列出段落1 Char,符号列表 Char,lp1 Char,List Paragraph1 Char,Colorful List Accent 1 Char,符号1.1（天云科技） Char,列出段落-正文 Char,彩色列表 - 强调文字颜色 13 Char,Bullet List Char,FooterText Char,numbered Char,Paragraphe de liste1 Char,List Char,·ûºÅÁÐ±í Char,? Char"/>
    <w:link w:val="1"/>
    <w:uiPriority w:val="99"/>
    <w:qFormat/>
    <w:rsid w:val="00114DB7"/>
    <w:rPr>
      <w:rFonts w:ascii="Calibri" w:eastAsia="宋体" w:hAnsi="Calibri" w:cs="Times New Roman"/>
      <w:lang w:val="x-none" w:eastAsia="x-none"/>
    </w:rPr>
  </w:style>
  <w:style w:type="character" w:customStyle="1" w:styleId="3Char">
    <w:name w:val="标题 3 Char"/>
    <w:basedOn w:val="a0"/>
    <w:link w:val="3"/>
    <w:uiPriority w:val="9"/>
    <w:rsid w:val="00114DB7"/>
    <w:rPr>
      <w:rFonts w:ascii="Times New Roman" w:eastAsia="宋体" w:hAnsi="Times New Roman" w:cs="Times New Roman"/>
      <w:b/>
      <w:bCs/>
      <w:sz w:val="32"/>
      <w:szCs w:val="32"/>
    </w:rPr>
  </w:style>
  <w:style w:type="character" w:styleId="a5">
    <w:name w:val="Strong"/>
    <w:qFormat/>
    <w:rsid w:val="00F7506D"/>
    <w:rPr>
      <w:b/>
    </w:rPr>
  </w:style>
  <w:style w:type="paragraph" w:styleId="a6">
    <w:name w:val="Normal (Web)"/>
    <w:basedOn w:val="a"/>
    <w:rsid w:val="00F7506D"/>
    <w:pPr>
      <w:spacing w:before="100" w:beforeAutospacing="1" w:after="100" w:afterAutospacing="1"/>
      <w:jc w:val="left"/>
    </w:pPr>
    <w:rPr>
      <w:rFonts w:ascii="Calibri" w:hAnsi="Calibri"/>
      <w:kern w:val="0"/>
      <w:sz w:val="24"/>
    </w:rPr>
  </w:style>
  <w:style w:type="paragraph" w:styleId="a7">
    <w:name w:val="List Paragraph"/>
    <w:basedOn w:val="a"/>
    <w:uiPriority w:val="34"/>
    <w:qFormat/>
    <w:rsid w:val="000F21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1120</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prince</cp:lastModifiedBy>
  <cp:revision>29</cp:revision>
  <dcterms:created xsi:type="dcterms:W3CDTF">2020-12-08T06:42:00Z</dcterms:created>
  <dcterms:modified xsi:type="dcterms:W3CDTF">2020-12-11T02:49:00Z</dcterms:modified>
</cp:coreProperties>
</file>